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Surface enneigée moyenne annuelle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-3]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-6]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-5]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-7]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-17]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5CE85F-E89B-4199-B6F4-859F0BE852A6}"/>
</file>

<file path=customXml/itemProps2.xml><?xml version="1.0" encoding="utf-8"?>
<ds:datastoreItem xmlns:ds="http://schemas.openxmlformats.org/officeDocument/2006/customXml" ds:itemID="{AB13E427-EC6B-4541-8C6D-B138A6F65FD1}"/>
</file>

<file path=customXml/itemProps3.xml><?xml version="1.0" encoding="utf-8"?>
<ds:datastoreItem xmlns:ds="http://schemas.openxmlformats.org/officeDocument/2006/customXml" ds:itemID="{AD01B51D-608C-435C-8AAB-97A14F2AA2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2025-12-12T15:29:33Z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